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11106"/>
      </w:tblGrid>
      <w:tr w:rsidR="00EB4745" w:rsidRPr="00EB4745" w:rsidTr="00EB4745">
        <w:trPr>
          <w:tblCellSpacing w:w="0" w:type="dxa"/>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1106"/>
            </w:tblGrid>
            <w:tr w:rsidR="00EB4745" w:rsidRPr="00EB4745">
              <w:trPr>
                <w:tblCellSpacing w:w="0" w:type="dxa"/>
                <w:jc w:val="center"/>
              </w:trPr>
              <w:tc>
                <w:tcPr>
                  <w:tcW w:w="0" w:type="auto"/>
                  <w:hideMark/>
                </w:tcPr>
                <w:p w:rsidR="00EB4745" w:rsidRPr="00EB4745" w:rsidRDefault="00EB4745" w:rsidP="00EB4745">
                  <w:pPr>
                    <w:spacing w:after="0" w:line="240" w:lineRule="auto"/>
                    <w:jc w:val="center"/>
                    <w:rPr>
                      <w:rFonts w:ascii="Times New Roman" w:eastAsia="Times New Roman" w:hAnsi="Times New Roman" w:cs="Times New Roman"/>
                      <w:sz w:val="24"/>
                      <w:szCs w:val="24"/>
                      <w:lang w:eastAsia="en-CA"/>
                    </w:rPr>
                  </w:pPr>
                  <w:r w:rsidRPr="00EB4745">
                    <w:rPr>
                      <w:rFonts w:ascii="Times New Roman" w:eastAsia="Times New Roman" w:hAnsi="Times New Roman" w:cs="Times New Roman"/>
                      <w:noProof/>
                      <w:sz w:val="24"/>
                      <w:szCs w:val="24"/>
                      <w:lang w:eastAsia="en-CA"/>
                    </w:rPr>
                    <w:drawing>
                      <wp:inline distT="0" distB="0" distL="0" distR="0" wp14:anchorId="0BB46A54" wp14:editId="6F6BBC9C">
                        <wp:extent cx="5519420" cy="681355"/>
                        <wp:effectExtent l="0" t="0" r="5080" b="4445"/>
                        <wp:docPr id="6" name="Picture 6" descr="https://cupe.ca/sites/cupe/files/ehub/fix-ltc-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upe.ca/sites/cupe/files/ehub/fix-ltc-letterhea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9420" cy="681355"/>
                                </a:xfrm>
                                <a:prstGeom prst="rect">
                                  <a:avLst/>
                                </a:prstGeom>
                                <a:noFill/>
                                <a:ln>
                                  <a:noFill/>
                                </a:ln>
                              </pic:spPr>
                            </pic:pic>
                          </a:graphicData>
                        </a:graphic>
                      </wp:inline>
                    </w:drawing>
                  </w:r>
                  <w:bookmarkStart w:id="0" w:name="_GoBack"/>
                  <w:bookmarkEnd w:id="0"/>
                </w:p>
              </w:tc>
            </w:tr>
          </w:tbl>
          <w:p w:rsidR="00EB4745" w:rsidRPr="00EB4745" w:rsidRDefault="00EB4745" w:rsidP="00EB4745">
            <w:pPr>
              <w:spacing w:after="0" w:line="240" w:lineRule="auto"/>
              <w:jc w:val="center"/>
              <w:rPr>
                <w:rFonts w:ascii="Times New Roman" w:eastAsia="Times New Roman" w:hAnsi="Times New Roman" w:cs="Times New Roman"/>
                <w:sz w:val="24"/>
                <w:szCs w:val="24"/>
                <w:lang w:eastAsia="en-CA"/>
              </w:rPr>
            </w:pPr>
          </w:p>
        </w:tc>
      </w:tr>
      <w:tr w:rsidR="00EB4745" w:rsidRPr="00EB4745" w:rsidTr="00EB4745">
        <w:trPr>
          <w:tblCellSpacing w:w="0" w:type="dxa"/>
        </w:trPr>
        <w:tc>
          <w:tcPr>
            <w:tcW w:w="0" w:type="auto"/>
            <w:shd w:val="clear" w:color="auto" w:fill="FFFFFF"/>
            <w:tcMar>
              <w:top w:w="0" w:type="dxa"/>
              <w:left w:w="225" w:type="dxa"/>
              <w:bottom w:w="1050" w:type="dxa"/>
              <w:right w:w="225"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656"/>
            </w:tblGrid>
            <w:tr w:rsidR="00EB4745" w:rsidRPr="00EB4745">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656"/>
                  </w:tblGrid>
                  <w:tr w:rsidR="00EB4745" w:rsidRPr="00EB4745">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656"/>
                        </w:tblGrid>
                        <w:tr w:rsidR="00EB4745" w:rsidRPr="00EB4745">
                          <w:trPr>
                            <w:tblCellSpacing w:w="0" w:type="dxa"/>
                          </w:trPr>
                          <w:tc>
                            <w:tcPr>
                              <w:tcW w:w="0" w:type="auto"/>
                              <w:tcMar>
                                <w:top w:w="300" w:type="dxa"/>
                                <w:left w:w="0" w:type="dxa"/>
                                <w:bottom w:w="0" w:type="dxa"/>
                                <w:right w:w="0" w:type="dxa"/>
                              </w:tcMar>
                              <w:vAlign w:val="center"/>
                              <w:hideMark/>
                            </w:tcPr>
                            <w:p w:rsidR="00EB4745" w:rsidRPr="00EB4745" w:rsidRDefault="00EB4745" w:rsidP="00EB4745">
                              <w:pPr>
                                <w:spacing w:before="100" w:beforeAutospacing="1" w:after="100" w:afterAutospacing="1" w:line="375" w:lineRule="atLeast"/>
                                <w:rPr>
                                  <w:rFonts w:ascii="Arial" w:eastAsia="Times New Roman" w:hAnsi="Arial" w:cs="Arial"/>
                                  <w:color w:val="666666"/>
                                  <w:sz w:val="24"/>
                                  <w:szCs w:val="24"/>
                                  <w:lang w:eastAsia="en-CA"/>
                                </w:rPr>
                              </w:pPr>
                              <w:r w:rsidRPr="00EB4745">
                                <w:rPr>
                                  <w:rFonts w:ascii="Arial" w:eastAsia="Times New Roman" w:hAnsi="Arial" w:cs="Arial"/>
                                  <w:color w:val="666666"/>
                                  <w:sz w:val="24"/>
                                  <w:szCs w:val="24"/>
                                  <w:lang w:eastAsia="en-CA"/>
                                </w:rPr>
                                <w:t>Sisters and brothers and friends,</w:t>
                              </w:r>
                            </w:p>
                            <w:p w:rsidR="00EB4745" w:rsidRPr="00EB4745" w:rsidRDefault="00EB4745" w:rsidP="00EB4745">
                              <w:pPr>
                                <w:spacing w:before="100" w:beforeAutospacing="1" w:after="100" w:afterAutospacing="1" w:line="375" w:lineRule="atLeast"/>
                                <w:rPr>
                                  <w:rFonts w:ascii="Arial" w:eastAsia="Times New Roman" w:hAnsi="Arial" w:cs="Arial"/>
                                  <w:color w:val="666666"/>
                                  <w:sz w:val="24"/>
                                  <w:szCs w:val="24"/>
                                  <w:lang w:eastAsia="en-CA"/>
                                </w:rPr>
                              </w:pPr>
                              <w:r w:rsidRPr="00EB4745">
                                <w:rPr>
                                  <w:rFonts w:ascii="Arial" w:eastAsia="Times New Roman" w:hAnsi="Arial" w:cs="Arial"/>
                                  <w:color w:val="666666"/>
                                  <w:sz w:val="24"/>
                                  <w:szCs w:val="24"/>
                                  <w:lang w:eastAsia="en-CA"/>
                                </w:rPr>
                                <w:t>As you know, the COVID-19 emergency has put a spotlight on the crisis happening in long-term care homes across Canada. Four out of every five deaths in Canada have either been residents or workers in care homes. And for us in CUPE, it’s no secret why: underfunding, understaffing, and a focus on profit instead of care has been wearing down the system for decades.</w:t>
                              </w:r>
                            </w:p>
                            <w:p w:rsidR="00EB4745" w:rsidRPr="00EB4745" w:rsidRDefault="00EB4745" w:rsidP="00EB4745">
                              <w:pPr>
                                <w:spacing w:before="100" w:beforeAutospacing="1" w:after="100" w:afterAutospacing="1" w:line="375" w:lineRule="atLeast"/>
                                <w:rPr>
                                  <w:rFonts w:ascii="Arial" w:eastAsia="Times New Roman" w:hAnsi="Arial" w:cs="Arial"/>
                                  <w:color w:val="666666"/>
                                  <w:sz w:val="24"/>
                                  <w:szCs w:val="24"/>
                                  <w:lang w:eastAsia="en-CA"/>
                                </w:rPr>
                              </w:pPr>
                              <w:r w:rsidRPr="00EB4745">
                                <w:rPr>
                                  <w:rFonts w:ascii="Arial" w:eastAsia="Times New Roman" w:hAnsi="Arial" w:cs="Arial"/>
                                  <w:color w:val="666666"/>
                                  <w:sz w:val="24"/>
                                  <w:szCs w:val="24"/>
                                  <w:lang w:eastAsia="en-CA"/>
                                </w:rPr>
                                <w:t>This week, CUPE launched a campaign calling on Prime Minister Justin Trudeau to do the right thing and fix our broken long-term care system. It’s time to recognize long-term care for what it is – health care – and to provide the funding and resources that residents and workers alike deserve. Long-term care should be public, not for-profit, and it should be funded and resourced so that residents and workers can live safely and with dignity.</w:t>
                              </w:r>
                            </w:p>
                            <w:p w:rsidR="00EB4745" w:rsidRPr="00EB4745" w:rsidRDefault="00EB4745" w:rsidP="00EB4745">
                              <w:pPr>
                                <w:spacing w:before="100" w:beforeAutospacing="1" w:after="100" w:afterAutospacing="1" w:line="375" w:lineRule="atLeast"/>
                                <w:rPr>
                                  <w:rFonts w:ascii="Arial" w:eastAsia="Times New Roman" w:hAnsi="Arial" w:cs="Arial"/>
                                  <w:color w:val="666666"/>
                                  <w:sz w:val="24"/>
                                  <w:szCs w:val="24"/>
                                  <w:lang w:eastAsia="en-CA"/>
                                </w:rPr>
                              </w:pPr>
                              <w:r w:rsidRPr="00EB4745">
                                <w:rPr>
                                  <w:rFonts w:ascii="Arial" w:eastAsia="Times New Roman" w:hAnsi="Arial" w:cs="Arial"/>
                                  <w:color w:val="666666"/>
                                  <w:sz w:val="24"/>
                                  <w:szCs w:val="24"/>
                                  <w:lang w:eastAsia="en-CA"/>
                                </w:rPr>
                                <w:t>Our campaign will put pressure on the federal government by mobilizing thousands of voices across Canada to write to the Prime Minister and demand change now.</w:t>
                              </w:r>
                            </w:p>
                            <w:p w:rsidR="00EB4745" w:rsidRPr="00EB4745" w:rsidRDefault="00EB4745" w:rsidP="00EB4745">
                              <w:pPr>
                                <w:spacing w:before="100" w:beforeAutospacing="1" w:after="100" w:afterAutospacing="1" w:line="375" w:lineRule="atLeast"/>
                                <w:rPr>
                                  <w:rFonts w:ascii="Arial" w:eastAsia="Times New Roman" w:hAnsi="Arial" w:cs="Arial"/>
                                  <w:color w:val="666666"/>
                                  <w:sz w:val="24"/>
                                  <w:szCs w:val="24"/>
                                  <w:lang w:eastAsia="en-CA"/>
                                </w:rPr>
                              </w:pPr>
                              <w:r w:rsidRPr="00EB4745">
                                <w:rPr>
                                  <w:rFonts w:ascii="Arial" w:eastAsia="Times New Roman" w:hAnsi="Arial" w:cs="Arial"/>
                                  <w:color w:val="666666"/>
                                  <w:sz w:val="24"/>
                                  <w:szCs w:val="24"/>
                                  <w:lang w:eastAsia="en-CA"/>
                                </w:rPr>
                                <w:t>I am asking for your help to amplify our message by sharing this campaign with your members, families, friends and allies.</w:t>
                              </w:r>
                            </w:p>
                            <w:p w:rsidR="00EB4745" w:rsidRPr="00EB4745" w:rsidRDefault="00EB4745" w:rsidP="00EB4745">
                              <w:pPr>
                                <w:numPr>
                                  <w:ilvl w:val="0"/>
                                  <w:numId w:val="1"/>
                                </w:numPr>
                                <w:spacing w:before="100" w:beforeAutospacing="1" w:after="100" w:afterAutospacing="1" w:line="375" w:lineRule="atLeast"/>
                                <w:rPr>
                                  <w:rFonts w:ascii="Arial" w:eastAsia="Times New Roman" w:hAnsi="Arial" w:cs="Arial"/>
                                  <w:color w:val="666666"/>
                                  <w:sz w:val="24"/>
                                  <w:szCs w:val="24"/>
                                  <w:lang w:eastAsia="en-CA"/>
                                </w:rPr>
                              </w:pPr>
                              <w:hyperlink r:id="rId6" w:history="1">
                                <w:r w:rsidRPr="00EB4745">
                                  <w:rPr>
                                    <w:rFonts w:ascii="Arial" w:eastAsia="Times New Roman" w:hAnsi="Arial" w:cs="Arial"/>
                                    <w:color w:val="0000FF"/>
                                    <w:sz w:val="24"/>
                                    <w:szCs w:val="24"/>
                                    <w:u w:val="single"/>
                                    <w:lang w:eastAsia="en-CA"/>
                                  </w:rPr>
                                  <w:t>Please visit fixlongtermcare.ca and sign the letter to the Prime Minister.</w:t>
                                </w:r>
                              </w:hyperlink>
                            </w:p>
                            <w:p w:rsidR="00EB4745" w:rsidRPr="00EB4745" w:rsidRDefault="00EB4745" w:rsidP="00EB4745">
                              <w:pPr>
                                <w:numPr>
                                  <w:ilvl w:val="0"/>
                                  <w:numId w:val="1"/>
                                </w:numPr>
                                <w:spacing w:before="100" w:beforeAutospacing="1" w:after="100" w:afterAutospacing="1" w:line="375" w:lineRule="atLeast"/>
                                <w:rPr>
                                  <w:rFonts w:ascii="Arial" w:eastAsia="Times New Roman" w:hAnsi="Arial" w:cs="Arial"/>
                                  <w:color w:val="666666"/>
                                  <w:sz w:val="24"/>
                                  <w:szCs w:val="24"/>
                                  <w:lang w:eastAsia="en-CA"/>
                                </w:rPr>
                              </w:pPr>
                              <w:hyperlink r:id="rId7" w:history="1">
                                <w:r w:rsidRPr="00EB4745">
                                  <w:rPr>
                                    <w:rFonts w:ascii="Arial" w:eastAsia="Times New Roman" w:hAnsi="Arial" w:cs="Arial"/>
                                    <w:color w:val="0000FF"/>
                                    <w:sz w:val="24"/>
                                    <w:szCs w:val="24"/>
                                    <w:u w:val="single"/>
                                    <w:lang w:eastAsia="en-CA"/>
                                  </w:rPr>
                                  <w:t>Please share the campaign within your networks.</w:t>
                                </w:r>
                              </w:hyperlink>
                            </w:p>
                            <w:p w:rsidR="00EB4745" w:rsidRPr="00EB4745" w:rsidRDefault="00EB4745" w:rsidP="00EB4745">
                              <w:pPr>
                                <w:spacing w:before="100" w:beforeAutospacing="1" w:after="100" w:afterAutospacing="1" w:line="375" w:lineRule="atLeast"/>
                                <w:rPr>
                                  <w:rFonts w:ascii="Arial" w:eastAsia="Times New Roman" w:hAnsi="Arial" w:cs="Arial"/>
                                  <w:color w:val="666666"/>
                                  <w:sz w:val="24"/>
                                  <w:szCs w:val="24"/>
                                  <w:lang w:eastAsia="en-CA"/>
                                </w:rPr>
                              </w:pPr>
                              <w:r w:rsidRPr="00EB4745">
                                <w:rPr>
                                  <w:rFonts w:ascii="Arial" w:eastAsia="Times New Roman" w:hAnsi="Arial" w:cs="Arial"/>
                                  <w:color w:val="666666"/>
                                  <w:sz w:val="24"/>
                                  <w:szCs w:val="24"/>
                                  <w:lang w:eastAsia="en-CA"/>
                                </w:rPr>
                                <w:t>We owe it to every care home resident, every care aide, and every one of our 65,000 members in the long-term care sector to make sure this kind of preventable crisis never happens again. With your help, we can fix long-term care.</w:t>
                              </w:r>
                            </w:p>
                            <w:p w:rsidR="00EB4745" w:rsidRPr="00EB4745" w:rsidRDefault="00EB4745" w:rsidP="00EB4745">
                              <w:pPr>
                                <w:spacing w:before="100" w:beforeAutospacing="1" w:after="100" w:afterAutospacing="1" w:line="375" w:lineRule="atLeast"/>
                                <w:rPr>
                                  <w:rFonts w:ascii="Arial" w:eastAsia="Times New Roman" w:hAnsi="Arial" w:cs="Arial"/>
                                  <w:color w:val="666666"/>
                                  <w:sz w:val="24"/>
                                  <w:szCs w:val="24"/>
                                  <w:lang w:eastAsia="en-CA"/>
                                </w:rPr>
                              </w:pPr>
                              <w:r w:rsidRPr="00EB4745">
                                <w:rPr>
                                  <w:rFonts w:ascii="Arial" w:eastAsia="Times New Roman" w:hAnsi="Arial" w:cs="Arial"/>
                                  <w:color w:val="666666"/>
                                  <w:sz w:val="24"/>
                                  <w:szCs w:val="24"/>
                                  <w:lang w:eastAsia="en-CA"/>
                                </w:rPr>
                                <w:t>In solidarity,</w:t>
                              </w:r>
                            </w:p>
                            <w:p w:rsidR="00EB4745" w:rsidRPr="00EB4745" w:rsidRDefault="00EB4745" w:rsidP="00EB4745">
                              <w:pPr>
                                <w:spacing w:after="0" w:line="375" w:lineRule="atLeast"/>
                                <w:rPr>
                                  <w:rFonts w:ascii="Arial" w:eastAsia="Times New Roman" w:hAnsi="Arial" w:cs="Arial"/>
                                  <w:color w:val="666666"/>
                                  <w:sz w:val="24"/>
                                  <w:szCs w:val="24"/>
                                  <w:lang w:eastAsia="en-CA"/>
                                </w:rPr>
                              </w:pPr>
                              <w:r w:rsidRPr="00EB4745">
                                <w:rPr>
                                  <w:rFonts w:ascii="Arial" w:eastAsia="Times New Roman" w:hAnsi="Arial" w:cs="Arial"/>
                                  <w:noProof/>
                                  <w:color w:val="666666"/>
                                  <w:sz w:val="24"/>
                                  <w:szCs w:val="24"/>
                                  <w:lang w:eastAsia="en-CA"/>
                                </w:rPr>
                                <w:drawing>
                                  <wp:inline distT="0" distB="0" distL="0" distR="0" wp14:anchorId="235FBF7B" wp14:editId="53BFC8D3">
                                    <wp:extent cx="2161540" cy="631825"/>
                                    <wp:effectExtent l="0" t="0" r="0" b="0"/>
                                    <wp:docPr id="7" name="Picture 7" descr="https://cupe.ca/sites/cupe/files/ehub/mark-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upe.ca/sites/cupe/files/ehub/mark-signa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1540" cy="631825"/>
                                            </a:xfrm>
                                            <a:prstGeom prst="rect">
                                              <a:avLst/>
                                            </a:prstGeom>
                                            <a:noFill/>
                                            <a:ln>
                                              <a:noFill/>
                                            </a:ln>
                                          </pic:spPr>
                                        </pic:pic>
                                      </a:graphicData>
                                    </a:graphic>
                                  </wp:inline>
                                </w:drawing>
                              </w:r>
                              <w:r w:rsidRPr="00EB4745">
                                <w:rPr>
                                  <w:rFonts w:ascii="Arial" w:eastAsia="Times New Roman" w:hAnsi="Arial" w:cs="Arial"/>
                                  <w:color w:val="666666"/>
                                  <w:sz w:val="24"/>
                                  <w:szCs w:val="24"/>
                                  <w:lang w:eastAsia="en-CA"/>
                                </w:rPr>
                                <w:br/>
                                <w:t>MARK HANCOCK</w:t>
                              </w:r>
                              <w:r w:rsidRPr="00EB4745">
                                <w:rPr>
                                  <w:rFonts w:ascii="Arial" w:eastAsia="Times New Roman" w:hAnsi="Arial" w:cs="Arial"/>
                                  <w:color w:val="666666"/>
                                  <w:sz w:val="24"/>
                                  <w:szCs w:val="24"/>
                                  <w:lang w:eastAsia="en-CA"/>
                                </w:rPr>
                                <w:br/>
                                <w:t>National President</w:t>
                              </w:r>
                            </w:p>
                          </w:tc>
                        </w:tr>
                      </w:tbl>
                      <w:p w:rsidR="00EB4745" w:rsidRPr="00EB4745" w:rsidRDefault="00EB4745" w:rsidP="00EB4745">
                        <w:pPr>
                          <w:spacing w:after="0" w:line="240" w:lineRule="auto"/>
                          <w:rPr>
                            <w:rFonts w:ascii="Times New Roman" w:eastAsia="Times New Roman" w:hAnsi="Times New Roman" w:cs="Times New Roman"/>
                            <w:sz w:val="24"/>
                            <w:szCs w:val="24"/>
                            <w:lang w:eastAsia="en-CA"/>
                          </w:rPr>
                        </w:pPr>
                      </w:p>
                    </w:tc>
                  </w:tr>
                </w:tbl>
                <w:p w:rsidR="00EB4745" w:rsidRPr="00EB4745" w:rsidRDefault="00EB4745" w:rsidP="00EB4745">
                  <w:pPr>
                    <w:spacing w:after="0" w:line="240" w:lineRule="auto"/>
                    <w:rPr>
                      <w:rFonts w:ascii="Times New Roman" w:eastAsia="Times New Roman" w:hAnsi="Times New Roman" w:cs="Times New Roman"/>
                      <w:sz w:val="24"/>
                      <w:szCs w:val="24"/>
                      <w:lang w:eastAsia="en-CA"/>
                    </w:rPr>
                  </w:pPr>
                </w:p>
              </w:tc>
            </w:tr>
          </w:tbl>
          <w:p w:rsidR="00EB4745" w:rsidRPr="00EB4745" w:rsidRDefault="00EB4745" w:rsidP="00EB4745">
            <w:pPr>
              <w:spacing w:after="0" w:line="240" w:lineRule="auto"/>
              <w:jc w:val="center"/>
              <w:rPr>
                <w:rFonts w:ascii="Times New Roman" w:eastAsia="Times New Roman" w:hAnsi="Times New Roman" w:cs="Times New Roman"/>
                <w:sz w:val="24"/>
                <w:szCs w:val="24"/>
                <w:lang w:eastAsia="en-CA"/>
              </w:rPr>
            </w:pPr>
            <w:r w:rsidRPr="00EB4745">
              <w:rPr>
                <w:rFonts w:ascii="Arial" w:eastAsia="Times New Roman" w:hAnsi="Arial" w:cs="Arial"/>
                <w:noProof/>
                <w:color w:val="0000FF"/>
                <w:sz w:val="18"/>
                <w:szCs w:val="18"/>
                <w:lang w:eastAsia="en-CA"/>
              </w:rPr>
              <w:drawing>
                <wp:inline distT="0" distB="0" distL="0" distR="0" wp14:anchorId="519BDC91" wp14:editId="6369908C">
                  <wp:extent cx="465455" cy="465455"/>
                  <wp:effectExtent l="0" t="0" r="0" b="0"/>
                  <wp:docPr id="8" name="Picture 8" descr="Follow on Twit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llow on Twitte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455" cy="465455"/>
                          </a:xfrm>
                          <a:prstGeom prst="rect">
                            <a:avLst/>
                          </a:prstGeom>
                          <a:noFill/>
                          <a:ln>
                            <a:noFill/>
                          </a:ln>
                        </pic:spPr>
                      </pic:pic>
                    </a:graphicData>
                  </a:graphic>
                </wp:inline>
              </w:drawing>
            </w:r>
            <w:r>
              <w:rPr>
                <w:rFonts w:ascii="Times New Roman" w:eastAsia="Times New Roman" w:hAnsi="Times New Roman" w:cs="Times New Roman"/>
                <w:sz w:val="24"/>
                <w:szCs w:val="24"/>
                <w:lang w:eastAsia="en-CA"/>
              </w:rPr>
              <w:t xml:space="preserve">  </w:t>
            </w:r>
            <w:r w:rsidRPr="00EB4745">
              <w:rPr>
                <w:rFonts w:ascii="Arial" w:eastAsia="Times New Roman" w:hAnsi="Arial" w:cs="Arial"/>
                <w:noProof/>
                <w:color w:val="0000FF"/>
                <w:sz w:val="18"/>
                <w:szCs w:val="18"/>
                <w:lang w:eastAsia="en-CA"/>
              </w:rPr>
              <w:drawing>
                <wp:inline distT="0" distB="0" distL="0" distR="0" wp14:anchorId="37285127" wp14:editId="20BE1006">
                  <wp:extent cx="465455" cy="465455"/>
                  <wp:effectExtent l="0" t="0" r="0" b="0"/>
                  <wp:docPr id="1" name="Picture 1" descr="Friend on Faceboo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iend on Facebook">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455" cy="465455"/>
                          </a:xfrm>
                          <a:prstGeom prst="rect">
                            <a:avLst/>
                          </a:prstGeom>
                          <a:noFill/>
                          <a:ln>
                            <a:noFill/>
                          </a:ln>
                        </pic:spPr>
                      </pic:pic>
                    </a:graphicData>
                  </a:graphic>
                </wp:inline>
              </w:drawing>
            </w:r>
            <w:r>
              <w:rPr>
                <w:rFonts w:ascii="Times New Roman" w:eastAsia="Times New Roman" w:hAnsi="Times New Roman" w:cs="Times New Roman"/>
                <w:sz w:val="24"/>
                <w:szCs w:val="24"/>
                <w:lang w:eastAsia="en-CA"/>
              </w:rPr>
              <w:t xml:space="preserve">  </w:t>
            </w:r>
            <w:r w:rsidRPr="00EB4745">
              <w:rPr>
                <w:rFonts w:ascii="Arial" w:eastAsia="Times New Roman" w:hAnsi="Arial" w:cs="Arial"/>
                <w:noProof/>
                <w:color w:val="0000FF"/>
                <w:sz w:val="18"/>
                <w:szCs w:val="18"/>
                <w:lang w:eastAsia="en-CA"/>
              </w:rPr>
              <w:drawing>
                <wp:inline distT="0" distB="0" distL="0" distR="0" wp14:anchorId="123AE993" wp14:editId="791F5F93">
                  <wp:extent cx="465455" cy="465455"/>
                  <wp:effectExtent l="0" t="0" r="0" b="0"/>
                  <wp:docPr id="2" name="Picture 2" descr="Visit cupe.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sit cupe.ca">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455" cy="465455"/>
                          </a:xfrm>
                          <a:prstGeom prst="rect">
                            <a:avLst/>
                          </a:prstGeom>
                          <a:noFill/>
                          <a:ln>
                            <a:noFill/>
                          </a:ln>
                        </pic:spPr>
                      </pic:pic>
                    </a:graphicData>
                  </a:graphic>
                </wp:inline>
              </w:drawing>
            </w:r>
          </w:p>
        </w:tc>
      </w:tr>
    </w:tbl>
    <w:p w:rsidR="00F3171E" w:rsidRDefault="00F3171E"/>
    <w:sectPr w:rsidR="00F3171E" w:rsidSect="00EB4745">
      <w:pgSz w:w="12240" w:h="15840"/>
      <w:pgMar w:top="454"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B5441"/>
    <w:multiLevelType w:val="multilevel"/>
    <w:tmpl w:val="0354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45"/>
    <w:rsid w:val="00EB4745"/>
    <w:rsid w:val="00F31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AFE19-06D4-42DF-A6DC-4570C8E5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80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ptrack.cupe.ca/f/a/T_iVEXzYzMce980XIfmVog~~/AABNrQA~/RgRgr-a5P0QQaHR0cHM6Ly9jdXBlLmNhL1cDc3BjQgoAH75hzV6mNcpBUhRwcmVzaWRlbnRAY3VwZTg1NS5jYVgEAAAAAA~~" TargetMode="External"/><Relationship Id="rId3" Type="http://schemas.openxmlformats.org/officeDocument/2006/relationships/settings" Target="settings.xml"/><Relationship Id="rId7" Type="http://schemas.openxmlformats.org/officeDocument/2006/relationships/hyperlink" Target="https://sptrack.cupe.ca/f/a/bwSf98ZHpovZZNxk_S3-dQ~~/AABNrQA~/RgRgr-a5P0RnaHR0cHM6Ly9maXhsb25ndGVybWNhcmUuY2EvZ2V0LWludm9sdmVkLz91dG1fc291cmNlPWVodWImdXRtX21lZGl1bT1lbWFpbCZ1dG1fY2FtcGFpZ249Zml4bHRjbGVhZGVyc2hpcFcDc3BjQgoAH75hzV6mNcpBUhRwcmVzaWRlbnRAY3VwZTg1NS5jYVgEAAAAAA~~"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ptrack.cupe.ca/f/a/BWVtCDforMdJvuSy4OhoTQ~~/AABNrQA~/RgRgr-a5P0RoaHR0cHM6Ly9maXhsb25ndGVybWNhcmUuY2Evc2VuZC1hLWxldHRlci8_dXRtX3NvdXJjZT1laHViJnV0bV9tZWRpdW09ZW1haWwmdXRtX2NhbXBhaWduPWZpeGx0Y2xlYWRlcnNoaXBXA3NwY0IKAB--Yc1epjXKQVIUcHJlc2lkZW50QGN1cGU4NTUuY2FYBAAAAAA~" TargetMode="External"/><Relationship Id="rId11" Type="http://schemas.openxmlformats.org/officeDocument/2006/relationships/hyperlink" Target="https://sptrack.cupe.ca/f/a/sHHcEokFiAb7rFKZozgpCw~~/AABNrQA~/RgRgr-a5P0QdaHR0cHM6Ly9mYWNlYm9vay5jb20vY3VwZXNjZnBXA3NwY0IKAB--Yc1epjXKQVIUcHJlc2lkZW50QGN1cGU4NTUuY2FYBAAAAAA~"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ptrack.cupe.ca/f/a/uLF13c6BouMMyk7MkEwcYA~~/AABNrQA~/RgRgr-a5P0QbaHR0cHM6Ly90d2l0dGVyLmNvbS9jdXBlbmF0VwNzcGNCCgAfvmHNXqY1ykFSFHByZXNpZGVudEBjdXBlODU1LmNhWAQAAAAA"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CUPE855</dc:creator>
  <cp:keywords/>
  <dc:description/>
  <cp:lastModifiedBy>CUPE855</cp:lastModifiedBy>
  <cp:revision>1</cp:revision>
  <dcterms:created xsi:type="dcterms:W3CDTF">2020-06-30T00:46:00Z</dcterms:created>
  <dcterms:modified xsi:type="dcterms:W3CDTF">2020-06-30T00:57:00Z</dcterms:modified>
</cp:coreProperties>
</file>